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1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：</w:t>
      </w:r>
    </w:p>
    <w:p w14:paraId="160D9C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安徽理工大学第一附属医院公开招聘报名表</w:t>
      </w:r>
    </w:p>
    <w:p w14:paraId="57E124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-1920" w:leftChars="-600" w:firstLine="1484" w:firstLineChars="528"/>
        <w:textAlignment w:val="auto"/>
        <w:rPr>
          <w:rFonts w:ascii="方正小标宋简体" w:hAnsi="宋体" w:eastAsia="方正小标宋简体" w:cs="宋体"/>
          <w:b/>
          <w:bCs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highlight w:val="none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</w:p>
    <w:tbl>
      <w:tblPr>
        <w:tblStyle w:val="5"/>
        <w:tblW w:w="1003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097"/>
        <w:gridCol w:w="864"/>
        <w:gridCol w:w="301"/>
        <w:gridCol w:w="742"/>
        <w:gridCol w:w="758"/>
        <w:gridCol w:w="654"/>
        <w:gridCol w:w="808"/>
        <w:gridCol w:w="165"/>
        <w:gridCol w:w="1127"/>
        <w:gridCol w:w="781"/>
        <w:gridCol w:w="1193"/>
      </w:tblGrid>
      <w:tr w14:paraId="024E76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4D58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 w14:paraId="1B02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7A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4254" w:type="dxa"/>
            <w:gridSpan w:val="6"/>
            <w:noWrap w:val="0"/>
            <w:vAlign w:val="center"/>
          </w:tcPr>
          <w:p w14:paraId="204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4" w:type="dxa"/>
            <w:gridSpan w:val="2"/>
            <w:vMerge w:val="restart"/>
            <w:noWrap w:val="0"/>
            <w:vAlign w:val="center"/>
          </w:tcPr>
          <w:p w14:paraId="71F6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019D1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755D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97" w:type="dxa"/>
            <w:noWrap w:val="0"/>
            <w:vAlign w:val="center"/>
          </w:tcPr>
          <w:p w14:paraId="1D4D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9A2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4CC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1B7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D8A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5966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FB4E5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4B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097" w:type="dxa"/>
            <w:noWrap w:val="0"/>
            <w:vAlign w:val="center"/>
          </w:tcPr>
          <w:p w14:paraId="5B99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65" w:type="dxa"/>
            <w:gridSpan w:val="4"/>
            <w:noWrap w:val="0"/>
            <w:vAlign w:val="center"/>
          </w:tcPr>
          <w:p w14:paraId="4A19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现户口所在地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390C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0B20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5EF9F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0037" w:type="dxa"/>
            <w:gridSpan w:val="12"/>
            <w:noWrap w:val="0"/>
            <w:vAlign w:val="center"/>
          </w:tcPr>
          <w:p w14:paraId="7CE2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学    历    情    况</w:t>
            </w:r>
          </w:p>
        </w:tc>
      </w:tr>
      <w:tr w14:paraId="169ED6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5CF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第一学历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毕业院校及时间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0B51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74E3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学历层次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229B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56B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127" w:type="dxa"/>
            <w:noWrap w:val="0"/>
            <w:vAlign w:val="center"/>
          </w:tcPr>
          <w:p w14:paraId="2590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F79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62A4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E3F7A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3E70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研究生学历</w:t>
            </w:r>
          </w:p>
          <w:p w14:paraId="4F6A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毕业院校及时间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65FF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B9C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BF1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CCA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5193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5002E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A5E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专业技术职称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46B8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3028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执业资格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F44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BCBD4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E2C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2477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0252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联系电话（手机）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6F67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086CF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C9C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最高学历</w:t>
            </w:r>
          </w:p>
          <w:p w14:paraId="7513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培养方式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170C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61DC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专业研究方向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1C2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AB87F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65C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学习及工作简历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5CFD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48EB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88B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B685E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1CD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受过何种奖励</w:t>
            </w:r>
          </w:p>
          <w:p w14:paraId="73E9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或处分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0F77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4932A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6A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用人单位</w:t>
            </w:r>
          </w:p>
          <w:p w14:paraId="50D8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报考意见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39339F14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10C5B01E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单位（盖章）</w:t>
            </w:r>
          </w:p>
          <w:p w14:paraId="404E2A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50" w:firstLineChars="250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 月    日</w:t>
            </w:r>
          </w:p>
        </w:tc>
      </w:tr>
      <w:tr w14:paraId="31497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607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诚信承诺意见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6755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本人符合公告的报考条件，上述所填写的情况均真实、有效，若有虚假，责任自负。</w:t>
            </w:r>
          </w:p>
          <w:p w14:paraId="106FA762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074202D1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40" w:firstLineChars="14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报考人签名:                       年    月    日</w:t>
            </w:r>
          </w:p>
        </w:tc>
      </w:tr>
      <w:tr w14:paraId="5D32C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91A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报名审核意见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1217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4E50BBEB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2BCB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216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C58BB"/>
    <w:rsid w:val="2EB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2025-04-24T07:01:00Z</dcterms:created>
  <dc:creator>璇小周</dc:creator>
  <cp:lastModifiedBy>璇小周</cp:lastModifiedBy>
  <dcterms:modified xsi:type="dcterms:W3CDTF">2025-04-24T07:01:32Z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41F2FBE485FB4BF4ACB5F2CF12B8B786_11</vt:lpwstr>
  </property>
  <property fmtid="{D5CDD505-2E9C-101B-9397-08002B2CF9AE}" pid="4" name="KSOTemplateDocerSaveRecord">
    <vt:lpwstr>eyJoZGlkIjoiMzhmYzhjZTY1M2U2ZjYwOGUyNmM0YTJmNjg2Mjk4NjciLCJ1c2VySWQiOiIyNTE3NDQ5OTgifQ==</vt:lpwstr>
  </property>
</Properties>
</file>